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Drept la replic</w:t>
      </w:r>
      <w:r>
        <w:rPr>
          <w:rFonts w:ascii="Calibri" w:hAnsi="Calibri" w:cs="Calibri" w:eastAsia="Calibri"/>
          <w:b/>
          <w:color w:val="auto"/>
          <w:spacing w:val="0"/>
          <w:position w:val="0"/>
          <w:sz w:val="24"/>
          <w:shd w:fill="auto" w:val="clear"/>
        </w:rPr>
        <w:t xml:space="preserve">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Baroul Sibiu a luat act, cu indignare, de declara</w:t>
      </w:r>
      <w:r>
        <w:rPr>
          <w:rFonts w:ascii="Calibri" w:hAnsi="Calibri" w:cs="Calibri" w:eastAsia="Calibri"/>
          <w:color w:val="auto"/>
          <w:spacing w:val="0"/>
          <w:position w:val="0"/>
          <w:sz w:val="24"/>
          <w:shd w:fill="auto" w:val="clear"/>
        </w:rPr>
        <w:t xml:space="preserve">țiile Comisarului șef de poliție Sebastian Veștemeanu, </w:t>
      </w:r>
      <w:r>
        <w:rPr>
          <w:rFonts w:ascii="Calibri" w:hAnsi="Calibri" w:cs="Calibri" w:eastAsia="Calibri"/>
          <w:color w:val="auto"/>
          <w:spacing w:val="0"/>
          <w:position w:val="0"/>
          <w:sz w:val="24"/>
          <w:shd w:fill="auto" w:val="clear"/>
        </w:rPr>
        <w:t xml:space="preserve">în cadrul unei conferin</w:t>
      </w:r>
      <w:r>
        <w:rPr>
          <w:rFonts w:ascii="Calibri" w:hAnsi="Calibri" w:cs="Calibri" w:eastAsia="Calibri"/>
          <w:color w:val="auto"/>
          <w:spacing w:val="0"/>
          <w:position w:val="0"/>
          <w:sz w:val="24"/>
          <w:shd w:fill="auto" w:val="clear"/>
        </w:rPr>
        <w:t xml:space="preserve">țe de presă din data de 27.02.2020, potrivit cărora ”tehnica </w:t>
      </w:r>
      <w:r>
        <w:rPr>
          <w:rFonts w:ascii="Calibri" w:hAnsi="Calibri" w:cs="Calibri" w:eastAsia="Calibri"/>
          <w:color w:val="auto"/>
          <w:spacing w:val="0"/>
          <w:position w:val="0"/>
          <w:sz w:val="24"/>
          <w:shd w:fill="auto" w:val="clear"/>
        </w:rPr>
        <w:t xml:space="preserve">împ</w:t>
      </w:r>
      <w:r>
        <w:rPr>
          <w:rFonts w:ascii="Calibri" w:hAnsi="Calibri" w:cs="Calibri" w:eastAsia="Calibri"/>
          <w:color w:val="auto"/>
          <w:spacing w:val="0"/>
          <w:position w:val="0"/>
          <w:sz w:val="24"/>
          <w:shd w:fill="auto" w:val="clear"/>
        </w:rPr>
        <w:t xml:space="preserve">ăcării </w:t>
      </w:r>
      <w:r>
        <w:rPr>
          <w:rFonts w:ascii="Calibri" w:hAnsi="Calibri" w:cs="Calibri" w:eastAsia="Calibri"/>
          <w:color w:val="auto"/>
          <w:spacing w:val="0"/>
          <w:position w:val="0"/>
          <w:sz w:val="24"/>
          <w:shd w:fill="auto" w:val="clear"/>
        </w:rPr>
        <w:t xml:space="preserve">între infractori </w:t>
      </w:r>
      <w:r>
        <w:rPr>
          <w:rFonts w:ascii="Calibri" w:hAnsi="Calibri" w:cs="Calibri" w:eastAsia="Calibri"/>
          <w:color w:val="auto"/>
          <w:spacing w:val="0"/>
          <w:position w:val="0"/>
          <w:sz w:val="24"/>
          <w:shd w:fill="auto" w:val="clear"/>
        </w:rPr>
        <w:t xml:space="preserve">şi victimă pe cazuri penale este tot mai des </w:t>
      </w:r>
      <w:r>
        <w:rPr>
          <w:rFonts w:ascii="Calibri" w:hAnsi="Calibri" w:cs="Calibri" w:eastAsia="Calibri"/>
          <w:color w:val="auto"/>
          <w:spacing w:val="0"/>
          <w:position w:val="0"/>
          <w:sz w:val="24"/>
          <w:shd w:fill="auto" w:val="clear"/>
        </w:rPr>
        <w:t xml:space="preserve">întâlnit</w:t>
      </w:r>
      <w:r>
        <w:rPr>
          <w:rFonts w:ascii="Calibri" w:hAnsi="Calibri" w:cs="Calibri" w:eastAsia="Calibri"/>
          <w:color w:val="auto"/>
          <w:spacing w:val="0"/>
          <w:position w:val="0"/>
          <w:sz w:val="24"/>
          <w:shd w:fill="auto" w:val="clear"/>
        </w:rPr>
        <w:t xml:space="preserve">ă mai ales la hoţii profesionişti” și că ”sunt avocaţi sibieni care mjlocesc această formă de eludare a condamnării infractorului prins, duc</w:t>
      </w:r>
      <w:r>
        <w:rPr>
          <w:rFonts w:ascii="Calibri" w:hAnsi="Calibri" w:cs="Calibri" w:eastAsia="Calibri"/>
          <w:color w:val="auto"/>
          <w:spacing w:val="0"/>
          <w:position w:val="0"/>
          <w:sz w:val="24"/>
          <w:shd w:fill="auto" w:val="clear"/>
        </w:rPr>
        <w:t xml:space="preserve">ând chiar ei banii victimelor”.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Este regretabil</w:t>
      </w:r>
      <w:r>
        <w:rPr>
          <w:rFonts w:ascii="Calibri" w:hAnsi="Calibri" w:cs="Calibri" w:eastAsia="Calibri"/>
          <w:color w:val="auto"/>
          <w:spacing w:val="0"/>
          <w:position w:val="0"/>
          <w:sz w:val="24"/>
          <w:shd w:fill="auto" w:val="clear"/>
        </w:rPr>
        <w:t xml:space="preserve">ă această generalizare, de natură să aducă atingere imaginii profesiei de avocat, care apără drepturile cetățenilor  și nu sunt și nu pot fi complicii clienților.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Pentru ca cet</w:t>
      </w:r>
      <w:r>
        <w:rPr>
          <w:rFonts w:ascii="Calibri" w:hAnsi="Calibri" w:cs="Calibri" w:eastAsia="Calibri"/>
          <w:color w:val="auto"/>
          <w:spacing w:val="0"/>
          <w:position w:val="0"/>
          <w:sz w:val="24"/>
          <w:shd w:fill="auto" w:val="clear"/>
        </w:rPr>
        <w:t xml:space="preserve">ățenii să nu fie dezinformați, precizăm următoarele: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Retragerea plângerii prealabile de c</w:t>
      </w:r>
      <w:r>
        <w:rPr>
          <w:rFonts w:ascii="Calibri" w:hAnsi="Calibri" w:cs="Calibri" w:eastAsia="Calibri"/>
          <w:color w:val="auto"/>
          <w:spacing w:val="0"/>
          <w:position w:val="0"/>
          <w:sz w:val="24"/>
          <w:shd w:fill="auto" w:val="clear"/>
        </w:rPr>
        <w:t xml:space="preserve">ătre persoana vătămată, denumită impropriu și peiorativ ”tehnica </w:t>
      </w:r>
      <w:r>
        <w:rPr>
          <w:rFonts w:ascii="Calibri" w:hAnsi="Calibri" w:cs="Calibri" w:eastAsia="Calibri"/>
          <w:color w:val="auto"/>
          <w:spacing w:val="0"/>
          <w:position w:val="0"/>
          <w:sz w:val="24"/>
          <w:shd w:fill="auto" w:val="clear"/>
        </w:rPr>
        <w:t xml:space="preserve">împ</w:t>
      </w:r>
      <w:r>
        <w:rPr>
          <w:rFonts w:ascii="Calibri" w:hAnsi="Calibri" w:cs="Calibri" w:eastAsia="Calibri"/>
          <w:color w:val="auto"/>
          <w:spacing w:val="0"/>
          <w:position w:val="0"/>
          <w:sz w:val="24"/>
          <w:shd w:fill="auto" w:val="clear"/>
        </w:rPr>
        <w:t xml:space="preserve">ăcării </w:t>
      </w:r>
      <w:r>
        <w:rPr>
          <w:rFonts w:ascii="Calibri" w:hAnsi="Calibri" w:cs="Calibri" w:eastAsia="Calibri"/>
          <w:color w:val="auto"/>
          <w:spacing w:val="0"/>
          <w:position w:val="0"/>
          <w:sz w:val="24"/>
          <w:shd w:fill="auto" w:val="clear"/>
        </w:rPr>
        <w:t xml:space="preserve">între infractori </w:t>
      </w:r>
      <w:r>
        <w:rPr>
          <w:rFonts w:ascii="Calibri" w:hAnsi="Calibri" w:cs="Calibri" w:eastAsia="Calibri"/>
          <w:color w:val="auto"/>
          <w:spacing w:val="0"/>
          <w:position w:val="0"/>
          <w:sz w:val="24"/>
          <w:shd w:fill="auto" w:val="clear"/>
        </w:rPr>
        <w:t xml:space="preserve">şi victimă” este prevăzută de art 158 Cod Penal și </w:t>
      </w:r>
      <w:r>
        <w:rPr>
          <w:rFonts w:ascii="Calibri" w:hAnsi="Calibri" w:cs="Calibri" w:eastAsia="Calibri"/>
          <w:color w:val="auto"/>
          <w:spacing w:val="0"/>
          <w:position w:val="0"/>
          <w:sz w:val="24"/>
          <w:shd w:fill="auto" w:val="clear"/>
        </w:rPr>
        <w:t xml:space="preserve">înl</w:t>
      </w:r>
      <w:r>
        <w:rPr>
          <w:rFonts w:ascii="Calibri" w:hAnsi="Calibri" w:cs="Calibri" w:eastAsia="Calibri"/>
          <w:color w:val="auto"/>
          <w:spacing w:val="0"/>
          <w:position w:val="0"/>
          <w:sz w:val="24"/>
          <w:shd w:fill="auto" w:val="clear"/>
        </w:rPr>
        <w:t xml:space="preserve">ătură răspunderea penală. De asemenea, art 159 Cod Penal, prevede si ”</w:t>
      </w:r>
      <w:r>
        <w:rPr>
          <w:rFonts w:ascii="Calibri" w:hAnsi="Calibri" w:cs="Calibri" w:eastAsia="Calibri"/>
          <w:color w:val="auto"/>
          <w:spacing w:val="0"/>
          <w:position w:val="0"/>
          <w:sz w:val="24"/>
          <w:shd w:fill="auto" w:val="clear"/>
        </w:rPr>
        <w:t xml:space="preserve">împacarea p</w:t>
      </w:r>
      <w:r>
        <w:rPr>
          <w:rFonts w:ascii="Calibri" w:hAnsi="Calibri" w:cs="Calibri" w:eastAsia="Calibri"/>
          <w:color w:val="auto"/>
          <w:spacing w:val="0"/>
          <w:position w:val="0"/>
          <w:sz w:val="24"/>
          <w:shd w:fill="auto" w:val="clear"/>
        </w:rPr>
        <w:t xml:space="preserve">ărților”.Regimul juridic al </w:t>
      </w:r>
      <w:r>
        <w:rPr>
          <w:rFonts w:ascii="Calibri" w:hAnsi="Calibri" w:cs="Calibri" w:eastAsia="Calibri"/>
          <w:color w:val="auto"/>
          <w:spacing w:val="0"/>
          <w:position w:val="0"/>
          <w:sz w:val="24"/>
          <w:shd w:fill="auto" w:val="clear"/>
        </w:rPr>
        <w:t xml:space="preserve">împ</w:t>
      </w:r>
      <w:r>
        <w:rPr>
          <w:rFonts w:ascii="Calibri" w:hAnsi="Calibri" w:cs="Calibri" w:eastAsia="Calibri"/>
          <w:color w:val="auto"/>
          <w:spacing w:val="0"/>
          <w:position w:val="0"/>
          <w:sz w:val="24"/>
          <w:shd w:fill="auto" w:val="clear"/>
        </w:rPr>
        <w:t xml:space="preserve">ăcării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cauz</w:t>
      </w:r>
      <w:r>
        <w:rPr>
          <w:rFonts w:ascii="Calibri" w:hAnsi="Calibri" w:cs="Calibri" w:eastAsia="Calibri"/>
          <w:color w:val="auto"/>
          <w:spacing w:val="0"/>
          <w:position w:val="0"/>
          <w:sz w:val="24"/>
          <w:shd w:fill="auto" w:val="clear"/>
        </w:rPr>
        <w:t xml:space="preserve">ă care </w:t>
      </w:r>
      <w:r>
        <w:rPr>
          <w:rFonts w:ascii="Calibri" w:hAnsi="Calibri" w:cs="Calibri" w:eastAsia="Calibri"/>
          <w:color w:val="auto"/>
          <w:spacing w:val="0"/>
          <w:position w:val="0"/>
          <w:sz w:val="24"/>
          <w:shd w:fill="auto" w:val="clear"/>
        </w:rPr>
        <w:t xml:space="preserve">înl</w:t>
      </w:r>
      <w:r>
        <w:rPr>
          <w:rFonts w:ascii="Calibri" w:hAnsi="Calibri" w:cs="Calibri" w:eastAsia="Calibri"/>
          <w:color w:val="auto"/>
          <w:spacing w:val="0"/>
          <w:position w:val="0"/>
          <w:sz w:val="24"/>
          <w:shd w:fill="auto" w:val="clear"/>
        </w:rPr>
        <w:t xml:space="preserve">ătură răspunderea penală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fost schimbat </w:t>
      </w:r>
      <w:r>
        <w:rPr>
          <w:rFonts w:ascii="Calibri" w:hAnsi="Calibri" w:cs="Calibri" w:eastAsia="Calibri"/>
          <w:color w:val="auto"/>
          <w:spacing w:val="0"/>
          <w:position w:val="0"/>
          <w:sz w:val="24"/>
          <w:shd w:fill="auto" w:val="clear"/>
        </w:rPr>
        <w:t xml:space="preserve">în mod substan</w:t>
      </w:r>
      <w:r>
        <w:rPr>
          <w:rFonts w:ascii="Calibri" w:hAnsi="Calibri" w:cs="Calibri" w:eastAsia="Calibri"/>
          <w:color w:val="auto"/>
          <w:spacing w:val="0"/>
          <w:position w:val="0"/>
          <w:sz w:val="24"/>
          <w:shd w:fill="auto" w:val="clear"/>
        </w:rPr>
        <w:t xml:space="preserve">țial, aceasta put</w:t>
      </w:r>
      <w:r>
        <w:rPr>
          <w:rFonts w:ascii="Calibri" w:hAnsi="Calibri" w:cs="Calibri" w:eastAsia="Calibri"/>
          <w:color w:val="auto"/>
          <w:spacing w:val="0"/>
          <w:position w:val="0"/>
          <w:sz w:val="24"/>
          <w:shd w:fill="auto" w:val="clear"/>
        </w:rPr>
        <w:t xml:space="preserve">ând interveni, de regul</w:t>
      </w:r>
      <w:r>
        <w:rPr>
          <w:rFonts w:ascii="Calibri" w:hAnsi="Calibri" w:cs="Calibri" w:eastAsia="Calibri"/>
          <w:color w:val="auto"/>
          <w:spacing w:val="0"/>
          <w:position w:val="0"/>
          <w:sz w:val="24"/>
          <w:shd w:fill="auto" w:val="clear"/>
        </w:rPr>
        <w:t xml:space="preserve">ă, exclusiv </w:t>
      </w:r>
      <w:r>
        <w:rPr>
          <w:rFonts w:ascii="Calibri" w:hAnsi="Calibri" w:cs="Calibri" w:eastAsia="Calibri"/>
          <w:color w:val="auto"/>
          <w:spacing w:val="0"/>
          <w:position w:val="0"/>
          <w:sz w:val="24"/>
          <w:shd w:fill="auto" w:val="clear"/>
        </w:rPr>
        <w:t xml:space="preserve">în cazul în care punerea în mi</w:t>
      </w:r>
      <w:r>
        <w:rPr>
          <w:rFonts w:ascii="Calibri" w:hAnsi="Calibri" w:cs="Calibri" w:eastAsia="Calibri"/>
          <w:color w:val="auto"/>
          <w:spacing w:val="0"/>
          <w:position w:val="0"/>
          <w:sz w:val="24"/>
          <w:shd w:fill="auto" w:val="clear"/>
        </w:rPr>
        <w:t xml:space="preserve">șcare a acțiunii penale s-a făcut din oficiu și numai dacă legea o prevede </w:t>
      </w:r>
      <w:r>
        <w:rPr>
          <w:rFonts w:ascii="Calibri" w:hAnsi="Calibri" w:cs="Calibri" w:eastAsia="Calibri"/>
          <w:color w:val="auto"/>
          <w:spacing w:val="0"/>
          <w:position w:val="0"/>
          <w:sz w:val="24"/>
          <w:shd w:fill="auto" w:val="clear"/>
        </w:rPr>
        <w:t xml:space="preserve">în mod expres.</w:t>
      </w:r>
    </w:p>
    <w:p>
      <w:pPr>
        <w:spacing w:before="0" w:after="200" w:line="276"/>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Justificarea</w:t>
        </w:r>
      </w:hyperlink>
      <w:r>
        <w:rPr>
          <w:rFonts w:ascii="Calibri" w:hAnsi="Calibri" w:cs="Calibri" w:eastAsia="Calibri"/>
          <w:color w:val="auto"/>
          <w:spacing w:val="0"/>
          <w:position w:val="0"/>
          <w:sz w:val="24"/>
          <w:shd w:fill="auto" w:val="clear"/>
        </w:rPr>
        <w:t xml:space="preserve"> acestor dispozi</w:t>
      </w:r>
      <w:r>
        <w:rPr>
          <w:rFonts w:ascii="Calibri" w:hAnsi="Calibri" w:cs="Calibri" w:eastAsia="Calibri"/>
          <w:color w:val="auto"/>
          <w:spacing w:val="0"/>
          <w:position w:val="0"/>
          <w:sz w:val="24"/>
          <w:shd w:fill="auto" w:val="clear"/>
        </w:rPr>
        <w:t xml:space="preserve">ții legale constă </w:t>
      </w:r>
      <w:r>
        <w:rPr>
          <w:rFonts w:ascii="Calibri" w:hAnsi="Calibri" w:cs="Calibri" w:eastAsia="Calibri"/>
          <w:color w:val="auto"/>
          <w:spacing w:val="0"/>
          <w:position w:val="0"/>
          <w:sz w:val="24"/>
          <w:shd w:fill="auto" w:val="clear"/>
        </w:rPr>
        <w:t xml:space="preserve">în gradul redus de pericol social pe care îl prezint</w:t>
      </w:r>
      <w:r>
        <w:rPr>
          <w:rFonts w:ascii="Calibri" w:hAnsi="Calibri" w:cs="Calibri" w:eastAsia="Calibri"/>
          <w:color w:val="auto"/>
          <w:spacing w:val="0"/>
          <w:position w:val="0"/>
          <w:sz w:val="24"/>
          <w:shd w:fill="auto" w:val="clear"/>
        </w:rPr>
        <w:t xml:space="preserve">ă anumite fapte și </w:t>
      </w:r>
      <w:r>
        <w:rPr>
          <w:rFonts w:ascii="Calibri" w:hAnsi="Calibri" w:cs="Calibri" w:eastAsia="Calibri"/>
          <w:color w:val="auto"/>
          <w:spacing w:val="0"/>
          <w:position w:val="0"/>
          <w:sz w:val="24"/>
          <w:shd w:fill="auto" w:val="clear"/>
        </w:rPr>
        <w:t xml:space="preserve">împrejur</w:t>
      </w:r>
      <w:r>
        <w:rPr>
          <w:rFonts w:ascii="Calibri" w:hAnsi="Calibri" w:cs="Calibri" w:eastAsia="Calibri"/>
          <w:color w:val="auto"/>
          <w:spacing w:val="0"/>
          <w:position w:val="0"/>
          <w:sz w:val="24"/>
          <w:shd w:fill="auto" w:val="clear"/>
        </w:rPr>
        <w:t xml:space="preserve">ării că prin publicitatea pe care ar genera-o </w:t>
      </w:r>
      <w:r>
        <w:rPr>
          <w:rFonts w:ascii="Calibri" w:hAnsi="Calibri" w:cs="Calibri" w:eastAsia="Calibri"/>
          <w:color w:val="auto"/>
          <w:spacing w:val="0"/>
          <w:position w:val="0"/>
          <w:sz w:val="24"/>
          <w:shd w:fill="auto" w:val="clear"/>
        </w:rPr>
        <w:t xml:space="preserve">în desf</w:t>
      </w:r>
      <w:r>
        <w:rPr>
          <w:rFonts w:ascii="Calibri" w:hAnsi="Calibri" w:cs="Calibri" w:eastAsia="Calibri"/>
          <w:color w:val="auto"/>
          <w:spacing w:val="0"/>
          <w:position w:val="0"/>
          <w:sz w:val="24"/>
          <w:shd w:fill="auto" w:val="clear"/>
        </w:rPr>
        <w:t xml:space="preserve">ășurarea procesului penal s-ar putea re</w:t>
      </w:r>
      <w:r>
        <w:rPr>
          <w:rFonts w:ascii="Calibri" w:hAnsi="Calibri" w:cs="Calibri" w:eastAsia="Calibri"/>
          <w:color w:val="auto"/>
          <w:spacing w:val="0"/>
          <w:position w:val="0"/>
          <w:sz w:val="24"/>
          <w:shd w:fill="auto" w:val="clear"/>
        </w:rPr>
        <w:t xml:space="preserve">înnoi suferin</w:t>
      </w:r>
      <w:r>
        <w:rPr>
          <w:rFonts w:ascii="Calibri" w:hAnsi="Calibri" w:cs="Calibri" w:eastAsia="Calibri"/>
          <w:color w:val="auto"/>
          <w:spacing w:val="0"/>
          <w:position w:val="0"/>
          <w:sz w:val="24"/>
          <w:shd w:fill="auto" w:val="clear"/>
        </w:rPr>
        <w:t xml:space="preserve">țele persoanei vătămate, s-ar putea compromite interesele victimei și ale familiei sale iar </w:t>
      </w:r>
      <w:r>
        <w:rPr>
          <w:rFonts w:ascii="Calibri" w:hAnsi="Calibri" w:cs="Calibri" w:eastAsia="Calibri"/>
          <w:color w:val="auto"/>
          <w:spacing w:val="0"/>
          <w:position w:val="0"/>
          <w:sz w:val="24"/>
          <w:shd w:fill="auto" w:val="clear"/>
        </w:rPr>
        <w:t xml:space="preserve">în unele cazuri ar fi </w:t>
      </w:r>
      <w:r>
        <w:rPr>
          <w:rFonts w:ascii="Calibri" w:hAnsi="Calibri" w:cs="Calibri" w:eastAsia="Calibri"/>
          <w:color w:val="auto"/>
          <w:spacing w:val="0"/>
          <w:position w:val="0"/>
          <w:sz w:val="24"/>
          <w:shd w:fill="auto" w:val="clear"/>
        </w:rPr>
        <w:t xml:space="preserve">și imposibilă constatarea caracterului delictuos al infracțiunii peste voința și fără concursul victimei.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asemenea, în cazul persoanelor vulnerabile, exist</w:t>
      </w:r>
      <w:r>
        <w:rPr>
          <w:rFonts w:ascii="Calibri" w:hAnsi="Calibri" w:cs="Calibri" w:eastAsia="Calibri"/>
          <w:color w:val="auto"/>
          <w:spacing w:val="0"/>
          <w:position w:val="0"/>
          <w:sz w:val="24"/>
          <w:shd w:fill="auto" w:val="clear"/>
        </w:rPr>
        <w:t xml:space="preserve">ă modalități prevăzute de lege pentru a le feri de acte de inducere </w:t>
      </w:r>
      <w:r>
        <w:rPr>
          <w:rFonts w:ascii="Calibri" w:hAnsi="Calibri" w:cs="Calibri" w:eastAsia="Calibri"/>
          <w:color w:val="auto"/>
          <w:spacing w:val="0"/>
          <w:position w:val="0"/>
          <w:sz w:val="24"/>
          <w:shd w:fill="auto" w:val="clear"/>
        </w:rPr>
        <w:t xml:space="preserve">în eroare sau intimidare. În astfel de situa</w:t>
      </w:r>
      <w:r>
        <w:rPr>
          <w:rFonts w:ascii="Calibri" w:hAnsi="Calibri" w:cs="Calibri" w:eastAsia="Calibri"/>
          <w:color w:val="auto"/>
          <w:spacing w:val="0"/>
          <w:position w:val="0"/>
          <w:sz w:val="24"/>
          <w:shd w:fill="auto" w:val="clear"/>
        </w:rPr>
        <w:t xml:space="preserve">ții, punerea </w:t>
      </w:r>
      <w:r>
        <w:rPr>
          <w:rFonts w:ascii="Calibri" w:hAnsi="Calibri" w:cs="Calibri" w:eastAsia="Calibri"/>
          <w:color w:val="auto"/>
          <w:spacing w:val="0"/>
          <w:position w:val="0"/>
          <w:sz w:val="24"/>
          <w:shd w:fill="auto" w:val="clear"/>
        </w:rPr>
        <w:t xml:space="preserve">în mi</w:t>
      </w:r>
      <w:r>
        <w:rPr>
          <w:rFonts w:ascii="Calibri" w:hAnsi="Calibri" w:cs="Calibri" w:eastAsia="Calibri"/>
          <w:color w:val="auto"/>
          <w:spacing w:val="0"/>
          <w:position w:val="0"/>
          <w:sz w:val="24"/>
          <w:shd w:fill="auto" w:val="clear"/>
        </w:rPr>
        <w:t xml:space="preserve">șcare a acțiunii penale este condiționată de introducerea unei pl</w:t>
      </w:r>
      <w:r>
        <w:rPr>
          <w:rFonts w:ascii="Calibri" w:hAnsi="Calibri" w:cs="Calibri" w:eastAsia="Calibri"/>
          <w:color w:val="auto"/>
          <w:spacing w:val="0"/>
          <w:position w:val="0"/>
          <w:sz w:val="24"/>
          <w:shd w:fill="auto" w:val="clear"/>
        </w:rPr>
        <w:t xml:space="preserve">ângeri penale, dar ac</w:t>
      </w:r>
      <w:r>
        <w:rPr>
          <w:rFonts w:ascii="Calibri" w:hAnsi="Calibri" w:cs="Calibri" w:eastAsia="Calibri"/>
          <w:color w:val="auto"/>
          <w:spacing w:val="0"/>
          <w:position w:val="0"/>
          <w:sz w:val="24"/>
          <w:shd w:fill="auto" w:val="clear"/>
        </w:rPr>
        <w:t xml:space="preserve">țiunea penală poate fi pusă </w:t>
      </w:r>
      <w:r>
        <w:rPr>
          <w:rFonts w:ascii="Calibri" w:hAnsi="Calibri" w:cs="Calibri" w:eastAsia="Calibri"/>
          <w:color w:val="auto"/>
          <w:spacing w:val="0"/>
          <w:position w:val="0"/>
          <w:sz w:val="24"/>
          <w:shd w:fill="auto" w:val="clear"/>
        </w:rPr>
        <w:t xml:space="preserve">în mi</w:t>
      </w:r>
      <w:r>
        <w:rPr>
          <w:rFonts w:ascii="Calibri" w:hAnsi="Calibri" w:cs="Calibri" w:eastAsia="Calibri"/>
          <w:color w:val="auto"/>
          <w:spacing w:val="0"/>
          <w:position w:val="0"/>
          <w:sz w:val="24"/>
          <w:shd w:fill="auto" w:val="clear"/>
        </w:rPr>
        <w:t xml:space="preserve">șcare și din oficiu, </w:t>
      </w:r>
      <w:r>
        <w:rPr>
          <w:rFonts w:ascii="Calibri" w:hAnsi="Calibri" w:cs="Calibri" w:eastAsia="Calibri"/>
          <w:color w:val="auto"/>
          <w:spacing w:val="0"/>
          <w:position w:val="0"/>
          <w:sz w:val="24"/>
          <w:shd w:fill="auto" w:val="clear"/>
        </w:rPr>
        <w:t xml:space="preserve">în condi</w:t>
      </w:r>
      <w:r>
        <w:rPr>
          <w:rFonts w:ascii="Calibri" w:hAnsi="Calibri" w:cs="Calibri" w:eastAsia="Calibri"/>
          <w:color w:val="auto"/>
          <w:spacing w:val="0"/>
          <w:position w:val="0"/>
          <w:sz w:val="24"/>
          <w:shd w:fill="auto" w:val="clear"/>
        </w:rPr>
        <w:t xml:space="preserve">țiile legii, iar retragerea pl</w:t>
      </w:r>
      <w:r>
        <w:rPr>
          <w:rFonts w:ascii="Calibri" w:hAnsi="Calibri" w:cs="Calibri" w:eastAsia="Calibri"/>
          <w:color w:val="auto"/>
          <w:spacing w:val="0"/>
          <w:position w:val="0"/>
          <w:sz w:val="24"/>
          <w:shd w:fill="auto" w:val="clear"/>
        </w:rPr>
        <w:t xml:space="preserve">ângerii produce efecte doar dac</w:t>
      </w:r>
      <w:r>
        <w:rPr>
          <w:rFonts w:ascii="Calibri" w:hAnsi="Calibri" w:cs="Calibri" w:eastAsia="Calibri"/>
          <w:color w:val="auto"/>
          <w:spacing w:val="0"/>
          <w:position w:val="0"/>
          <w:sz w:val="24"/>
          <w:shd w:fill="auto" w:val="clear"/>
        </w:rPr>
        <w:t xml:space="preserve">ă este </w:t>
      </w:r>
      <w:r>
        <w:rPr>
          <w:rFonts w:ascii="Calibri" w:hAnsi="Calibri" w:cs="Calibri" w:eastAsia="Calibri"/>
          <w:color w:val="auto"/>
          <w:spacing w:val="0"/>
          <w:position w:val="0"/>
          <w:sz w:val="24"/>
          <w:shd w:fill="auto" w:val="clear"/>
        </w:rPr>
        <w:t xml:space="preserve">însu</w:t>
      </w:r>
      <w:r>
        <w:rPr>
          <w:rFonts w:ascii="Calibri" w:hAnsi="Calibri" w:cs="Calibri" w:eastAsia="Calibri"/>
          <w:color w:val="auto"/>
          <w:spacing w:val="0"/>
          <w:position w:val="0"/>
          <w:sz w:val="24"/>
          <w:shd w:fill="auto" w:val="clear"/>
        </w:rPr>
        <w:t xml:space="preserve">șită de procuror.</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Preciz</w:t>
      </w:r>
      <w:r>
        <w:rPr>
          <w:rFonts w:ascii="Calibri" w:hAnsi="Calibri" w:cs="Calibri" w:eastAsia="Calibri"/>
          <w:b/>
          <w:color w:val="auto"/>
          <w:spacing w:val="0"/>
          <w:position w:val="0"/>
          <w:sz w:val="24"/>
          <w:shd w:fill="auto" w:val="clear"/>
        </w:rPr>
        <w:t xml:space="preserve">ăm că avocatul, indiferent că este al victimei sau al făptuitorului este obligat prin lege să apere drepturile și interesele clientului său potrivit legii și  să-și informeze clientul cu privire la acest drept, respectiv această posibilitate, conferite de lege. Dacă avocatul </w:t>
      </w:r>
      <w:r>
        <w:rPr>
          <w:rFonts w:ascii="Calibri" w:hAnsi="Calibri" w:cs="Calibri" w:eastAsia="Calibri"/>
          <w:b/>
          <w:color w:val="auto"/>
          <w:spacing w:val="0"/>
          <w:position w:val="0"/>
          <w:sz w:val="24"/>
          <w:shd w:fill="auto" w:val="clear"/>
        </w:rPr>
        <w:t xml:space="preserve">îndepline</w:t>
      </w:r>
      <w:r>
        <w:rPr>
          <w:rFonts w:ascii="Calibri" w:hAnsi="Calibri" w:cs="Calibri" w:eastAsia="Calibri"/>
          <w:b/>
          <w:color w:val="auto"/>
          <w:spacing w:val="0"/>
          <w:position w:val="0"/>
          <w:sz w:val="24"/>
          <w:shd w:fill="auto" w:val="clear"/>
        </w:rPr>
        <w:t xml:space="preserve">ște și rolul de mediator al  </w:t>
      </w:r>
      <w:r>
        <w:rPr>
          <w:rFonts w:ascii="Calibri" w:hAnsi="Calibri" w:cs="Calibri" w:eastAsia="Calibri"/>
          <w:b/>
          <w:color w:val="auto"/>
          <w:spacing w:val="0"/>
          <w:position w:val="0"/>
          <w:sz w:val="24"/>
          <w:shd w:fill="auto" w:val="clear"/>
        </w:rPr>
        <w:t xml:space="preserve">împ</w:t>
      </w:r>
      <w:r>
        <w:rPr>
          <w:rFonts w:ascii="Calibri" w:hAnsi="Calibri" w:cs="Calibri" w:eastAsia="Calibri"/>
          <w:b/>
          <w:color w:val="auto"/>
          <w:spacing w:val="0"/>
          <w:position w:val="0"/>
          <w:sz w:val="24"/>
          <w:shd w:fill="auto" w:val="clear"/>
        </w:rPr>
        <w:t xml:space="preserve">ăcării </w:t>
      </w:r>
      <w:r>
        <w:rPr>
          <w:rFonts w:ascii="Calibri" w:hAnsi="Calibri" w:cs="Calibri" w:eastAsia="Calibri"/>
          <w:b/>
          <w:color w:val="auto"/>
          <w:spacing w:val="0"/>
          <w:position w:val="0"/>
          <w:sz w:val="24"/>
          <w:shd w:fill="auto" w:val="clear"/>
        </w:rPr>
        <w:t xml:space="preserve">între p</w:t>
      </w:r>
      <w:r>
        <w:rPr>
          <w:rFonts w:ascii="Calibri" w:hAnsi="Calibri" w:cs="Calibri" w:eastAsia="Calibri"/>
          <w:b/>
          <w:color w:val="auto"/>
          <w:spacing w:val="0"/>
          <w:position w:val="0"/>
          <w:sz w:val="24"/>
          <w:shd w:fill="auto" w:val="clear"/>
        </w:rPr>
        <w:t xml:space="preserve">ărți prin retragerea pl</w:t>
      </w:r>
      <w:r>
        <w:rPr>
          <w:rFonts w:ascii="Calibri" w:hAnsi="Calibri" w:cs="Calibri" w:eastAsia="Calibri"/>
          <w:b/>
          <w:color w:val="auto"/>
          <w:spacing w:val="0"/>
          <w:position w:val="0"/>
          <w:sz w:val="24"/>
          <w:shd w:fill="auto" w:val="clear"/>
        </w:rPr>
        <w:t xml:space="preserve">ângerii prealabile, el nu încalc</w:t>
      </w:r>
      <w:r>
        <w:rPr>
          <w:rFonts w:ascii="Calibri" w:hAnsi="Calibri" w:cs="Calibri" w:eastAsia="Calibri"/>
          <w:b/>
          <w:color w:val="auto"/>
          <w:spacing w:val="0"/>
          <w:position w:val="0"/>
          <w:sz w:val="24"/>
          <w:shd w:fill="auto" w:val="clear"/>
        </w:rPr>
        <w:t xml:space="preserve">ă legea, ci </w:t>
      </w:r>
      <w:r>
        <w:rPr>
          <w:rFonts w:ascii="Calibri" w:hAnsi="Calibri" w:cs="Calibri" w:eastAsia="Calibri"/>
          <w:b/>
          <w:color w:val="auto"/>
          <w:spacing w:val="0"/>
          <w:position w:val="0"/>
          <w:sz w:val="24"/>
          <w:shd w:fill="auto" w:val="clear"/>
        </w:rPr>
        <w:t xml:space="preserve">î</w:t>
      </w:r>
      <w:r>
        <w:rPr>
          <w:rFonts w:ascii="Calibri" w:hAnsi="Calibri" w:cs="Calibri" w:eastAsia="Calibri"/>
          <w:b/>
          <w:color w:val="auto"/>
          <w:spacing w:val="0"/>
          <w:position w:val="0"/>
          <w:sz w:val="24"/>
          <w:shd w:fill="auto" w:val="clear"/>
        </w:rPr>
        <w:t xml:space="preserve">și face datoria.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Totodat</w:t>
      </w:r>
      <w:r>
        <w:rPr>
          <w:rFonts w:ascii="Calibri" w:hAnsi="Calibri" w:cs="Calibri" w:eastAsia="Calibri"/>
          <w:b/>
          <w:color w:val="auto"/>
          <w:spacing w:val="0"/>
          <w:position w:val="0"/>
          <w:sz w:val="24"/>
          <w:shd w:fill="auto" w:val="clear"/>
        </w:rPr>
        <w:t xml:space="preserve">ă, </w:t>
      </w:r>
      <w:r>
        <w:rPr>
          <w:rFonts w:ascii="Calibri" w:hAnsi="Calibri" w:cs="Calibri" w:eastAsia="Calibri"/>
          <w:b/>
          <w:color w:val="auto"/>
          <w:spacing w:val="0"/>
          <w:position w:val="0"/>
          <w:sz w:val="24"/>
          <w:shd w:fill="auto" w:val="clear"/>
        </w:rPr>
        <w:t xml:space="preserve">în cazul în care unele persoane abuzeaz</w:t>
      </w:r>
      <w:r>
        <w:rPr>
          <w:rFonts w:ascii="Calibri" w:hAnsi="Calibri" w:cs="Calibri" w:eastAsia="Calibri"/>
          <w:b/>
          <w:color w:val="auto"/>
          <w:spacing w:val="0"/>
          <w:position w:val="0"/>
          <w:sz w:val="24"/>
          <w:shd w:fill="auto" w:val="clear"/>
        </w:rPr>
        <w:t xml:space="preserve">ă de această procedură, </w:t>
      </w:r>
      <w:r>
        <w:rPr>
          <w:rFonts w:ascii="Calibri" w:hAnsi="Calibri" w:cs="Calibri" w:eastAsia="Calibri"/>
          <w:b/>
          <w:color w:val="auto"/>
          <w:spacing w:val="0"/>
          <w:position w:val="0"/>
          <w:sz w:val="24"/>
          <w:shd w:fill="auto" w:val="clear"/>
        </w:rPr>
        <w:t xml:space="preserve">în sensul constrîngerii victimelor s</w:t>
      </w:r>
      <w:r>
        <w:rPr>
          <w:rFonts w:ascii="Calibri" w:hAnsi="Calibri" w:cs="Calibri" w:eastAsia="Calibri"/>
          <w:b/>
          <w:color w:val="auto"/>
          <w:spacing w:val="0"/>
          <w:position w:val="0"/>
          <w:sz w:val="24"/>
          <w:shd w:fill="auto" w:val="clear"/>
        </w:rPr>
        <w:t xml:space="preserve">ă-și retragă pl</w:t>
      </w:r>
      <w:r>
        <w:rPr>
          <w:rFonts w:ascii="Calibri" w:hAnsi="Calibri" w:cs="Calibri" w:eastAsia="Calibri"/>
          <w:b/>
          <w:color w:val="auto"/>
          <w:spacing w:val="0"/>
          <w:position w:val="0"/>
          <w:sz w:val="24"/>
          <w:shd w:fill="auto" w:val="clear"/>
        </w:rPr>
        <w:t xml:space="preserve">ângerea prealabil</w:t>
      </w:r>
      <w:r>
        <w:rPr>
          <w:rFonts w:ascii="Calibri" w:hAnsi="Calibri" w:cs="Calibri" w:eastAsia="Calibri"/>
          <w:b/>
          <w:color w:val="auto"/>
          <w:spacing w:val="0"/>
          <w:position w:val="0"/>
          <w:sz w:val="24"/>
          <w:shd w:fill="auto" w:val="clear"/>
        </w:rPr>
        <w:t xml:space="preserve">ă, Codul penal pedepsește faptele de  amenințare și șantaj. Deci există instrumente legale pentru protecția drepturilor părților implicate </w:t>
      </w:r>
      <w:r>
        <w:rPr>
          <w:rFonts w:ascii="Calibri" w:hAnsi="Calibri" w:cs="Calibri" w:eastAsia="Calibri"/>
          <w:b/>
          <w:color w:val="auto"/>
          <w:spacing w:val="0"/>
          <w:position w:val="0"/>
          <w:sz w:val="24"/>
          <w:shd w:fill="auto" w:val="clear"/>
        </w:rPr>
        <w:t xml:space="preserve">într-o asememea cauz</w:t>
      </w:r>
      <w:r>
        <w:rPr>
          <w:rFonts w:ascii="Calibri" w:hAnsi="Calibri" w:cs="Calibri" w:eastAsia="Calibri"/>
          <w:b/>
          <w:color w:val="auto"/>
          <w:spacing w:val="0"/>
          <w:position w:val="0"/>
          <w:sz w:val="24"/>
          <w:shd w:fill="auto" w:val="clear"/>
        </w:rPr>
        <w:t xml:space="preserve">ă.</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Domnul comisar nu face nicio referire la situatiile in care instantele de judecata investite cu judecarea unor asemenea cauze acorda termene in vederea impacarii .Daca va continua de aceasta maniera vom aduce la cunostiinta publicului situatii punctuale in care infractiuni de furt calificat cu prejudicii insemnate stau in nelucrare desi partile nu doresc impacarea.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În concluzie, a generaliza implicarea  avoca</w:t>
      </w:r>
      <w:r>
        <w:rPr>
          <w:rFonts w:ascii="Calibri" w:hAnsi="Calibri" w:cs="Calibri" w:eastAsia="Calibri"/>
          <w:b/>
          <w:color w:val="auto"/>
          <w:spacing w:val="0"/>
          <w:position w:val="0"/>
          <w:sz w:val="24"/>
          <w:shd w:fill="auto" w:val="clear"/>
        </w:rPr>
        <w:t xml:space="preserve">ților </w:t>
      </w:r>
      <w:r>
        <w:rPr>
          <w:rFonts w:ascii="Calibri" w:hAnsi="Calibri" w:cs="Calibri" w:eastAsia="Calibri"/>
          <w:b/>
          <w:color w:val="auto"/>
          <w:spacing w:val="0"/>
          <w:position w:val="0"/>
          <w:sz w:val="24"/>
          <w:shd w:fill="auto" w:val="clear"/>
        </w:rPr>
        <w:t xml:space="preserve">în asemenea fapte, reprezint</w:t>
      </w:r>
      <w:r>
        <w:rPr>
          <w:rFonts w:ascii="Calibri" w:hAnsi="Calibri" w:cs="Calibri" w:eastAsia="Calibri"/>
          <w:b/>
          <w:color w:val="auto"/>
          <w:spacing w:val="0"/>
          <w:position w:val="0"/>
          <w:sz w:val="24"/>
          <w:shd w:fill="auto" w:val="clear"/>
        </w:rPr>
        <w:t xml:space="preserve">ă o atingere a imaginii profesiei și solicităm dlui </w:t>
      </w:r>
      <w:r>
        <w:rPr>
          <w:rFonts w:ascii="Calibri" w:hAnsi="Calibri" w:cs="Calibri" w:eastAsia="Calibri"/>
          <w:color w:val="auto"/>
          <w:spacing w:val="0"/>
          <w:position w:val="0"/>
          <w:sz w:val="24"/>
          <w:shd w:fill="auto" w:val="clear"/>
        </w:rPr>
        <w:t xml:space="preserve">Comisar șef Sebastian Veștemeanu să-și retragă afirmațiile </w:t>
      </w:r>
      <w:r>
        <w:rPr>
          <w:rFonts w:ascii="Calibri" w:hAnsi="Calibri" w:cs="Calibri" w:eastAsia="Calibri"/>
          <w:color w:val="auto"/>
          <w:spacing w:val="0"/>
          <w:position w:val="0"/>
          <w:sz w:val="24"/>
          <w:shd w:fill="auto" w:val="clear"/>
        </w:rPr>
        <w:t xml:space="preserve">în mod public.</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Urmare a adresei Baroului Sibiu din data de 27.02.2020, Uniunea Na</w:t>
      </w:r>
      <w:r>
        <w:rPr>
          <w:rFonts w:ascii="Calibri" w:hAnsi="Calibri" w:cs="Calibri" w:eastAsia="Calibri"/>
          <w:color w:val="auto"/>
          <w:spacing w:val="0"/>
          <w:position w:val="0"/>
          <w:sz w:val="24"/>
          <w:shd w:fill="auto" w:val="clear"/>
        </w:rPr>
        <w:t xml:space="preserve">țională a Barourilor din Rom</w:t>
      </w:r>
      <w:r>
        <w:rPr>
          <w:rFonts w:ascii="Calibri" w:hAnsi="Calibri" w:cs="Calibri" w:eastAsia="Calibri"/>
          <w:color w:val="auto"/>
          <w:spacing w:val="0"/>
          <w:position w:val="0"/>
          <w:sz w:val="24"/>
          <w:shd w:fill="auto" w:val="clear"/>
        </w:rPr>
        <w:t xml:space="preserve">ânia a precizat c</w:t>
      </w:r>
      <w:r>
        <w:rPr>
          <w:rFonts w:ascii="Calibri" w:hAnsi="Calibri" w:cs="Calibri" w:eastAsia="Calibri"/>
          <w:color w:val="auto"/>
          <w:spacing w:val="0"/>
          <w:position w:val="0"/>
          <w:sz w:val="24"/>
          <w:shd w:fill="auto" w:val="clear"/>
        </w:rPr>
        <w:t xml:space="preserve">ă susține Baroul Sibiu </w:t>
      </w:r>
      <w:r>
        <w:rPr>
          <w:rFonts w:ascii="Calibri" w:hAnsi="Calibri" w:cs="Calibri" w:eastAsia="Calibri"/>
          <w:color w:val="auto"/>
          <w:spacing w:val="0"/>
          <w:position w:val="0"/>
          <w:sz w:val="24"/>
          <w:shd w:fill="auto" w:val="clear"/>
        </w:rPr>
        <w:t xml:space="preserve">în aceast</w:t>
      </w:r>
      <w:r>
        <w:rPr>
          <w:rFonts w:ascii="Calibri" w:hAnsi="Calibri" w:cs="Calibri" w:eastAsia="Calibri"/>
          <w:color w:val="auto"/>
          <w:spacing w:val="0"/>
          <w:position w:val="0"/>
          <w:sz w:val="24"/>
          <w:shd w:fill="auto" w:val="clear"/>
        </w:rPr>
        <w:t xml:space="preserve">ă luare de poziție față de afirmațiile defăimătoare la adresa avocaților.</w:t>
      </w:r>
    </w:p>
    <w:p>
      <w:pPr>
        <w:spacing w:before="0" w:after="200" w:line="276"/>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Nicolae Baier,</w:t>
      </w:r>
    </w:p>
    <w:p>
      <w:pPr>
        <w:spacing w:before="0" w:after="200" w:line="276"/>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Decanul Baroului Sibiu</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senat.ro/Legis/PDF/2016/16L511PV.pd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